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88C3" w14:textId="64A830DE" w:rsidR="006B7960" w:rsidRPr="00835597" w:rsidRDefault="00000000" w:rsidP="006115E7">
      <w:pPr>
        <w:jc w:val="center"/>
        <w:rPr>
          <w:sz w:val="36"/>
          <w:szCs w:val="36"/>
        </w:rPr>
      </w:pPr>
      <w:r>
        <w:rPr>
          <w:sz w:val="36"/>
          <w:szCs w:val="36"/>
        </w:rPr>
        <w:pict w14:anchorId="7F20C918">
          <v:shape id="_x0000_s1027" style="position:absolute;left:0;text-align:left;margin-left:6.05pt;margin-top:254.5pt;width:451.4pt;height:47.65pt;z-index:251657728" coordsize="" o:spt="100" adj="0,,0" path="">
            <v:stroke joinstyle="round"/>
            <v:formulas/>
            <v:path o:connecttype="segments"/>
            <v:textbox>
              <w:txbxContent>
                <w:p w14:paraId="58152952" w14:textId="77777777" w:rsidR="006B7960" w:rsidRDefault="002837AC">
                  <w:r>
                    <w:rPr>
                      <w:rFonts w:ascii="Roboto" w:hAnsi="Roboto"/>
                      <w:b/>
                      <w:color w:val="009DF0"/>
                      <w:sz w:val="56"/>
                      <w:szCs w:val="56"/>
                    </w:rPr>
                    <w:t>TILSYNSRAPPORT 2022</w:t>
                  </w:r>
                </w:p>
              </w:txbxContent>
            </v:textbox>
          </v:shape>
        </w:pict>
      </w:r>
      <w:r w:rsidR="006115E7" w:rsidRPr="00835597">
        <w:rPr>
          <w:b/>
          <w:bCs/>
          <w:sz w:val="36"/>
          <w:szCs w:val="36"/>
        </w:rPr>
        <w:t>Daginstitution Søndermarken</w:t>
      </w:r>
    </w:p>
    <w:p w14:paraId="04D4609C" w14:textId="77777777" w:rsidR="006B7960" w:rsidRDefault="00000000">
      <w:r>
        <w:pict w14:anchorId="27CFA7D0">
          <v:shape id="_x0000_s1026" style="position:absolute;margin-left:6.05pt;margin-top:302.15pt;width:451.4pt;height:89.35pt;z-index:251658752" coordsize="" o:spt="100" adj="0,,0" path="">
            <v:stroke joinstyle="round"/>
            <v:formulas/>
            <v:path o:connecttype="segments"/>
            <v:textbox>
              <w:txbxContent>
                <w:p w14:paraId="0C60C56A" w14:textId="77777777" w:rsidR="006B7960" w:rsidRDefault="002837AC">
                  <w:r>
                    <w:rPr>
                      <w:rFonts w:ascii="Roboto" w:hAnsi="Roboto"/>
                      <w:b/>
                      <w:color w:val="797766"/>
                      <w:sz w:val="48"/>
                      <w:szCs w:val="48"/>
                    </w:rPr>
                    <w:t>VARDE KOMMUNE</w:t>
                  </w:r>
                </w:p>
              </w:txbxContent>
            </v:textbox>
          </v:shape>
        </w:pict>
      </w:r>
    </w:p>
    <w:p w14:paraId="628AE3E3" w14:textId="77777777" w:rsidR="006B7960" w:rsidRDefault="002837AC">
      <w:pPr>
        <w:rPr>
          <w:sz w:val="8"/>
        </w:rPr>
      </w:pPr>
      <w:r>
        <w:rPr>
          <w:sz w:val="8"/>
        </w:rPr>
        <w:t xml:space="preserve"> </w:t>
      </w:r>
    </w:p>
    <w:p w14:paraId="0555638B" w14:textId="77777777" w:rsidR="006B7960" w:rsidRDefault="002837AC">
      <w:r>
        <w:rPr>
          <w:noProof/>
        </w:rPr>
        <w:drawing>
          <wp:anchor distT="0" distB="0" distL="114300" distR="114300" simplePos="0" relativeHeight="251656704" behindDoc="1" locked="0" layoutInCell="1" allowOverlap="1" wp14:anchorId="6465A769" wp14:editId="2AD4409C">
            <wp:simplePos x="0" y="0"/>
            <wp:positionH relativeFrom="page">
              <wp:posOffset>915105</wp:posOffset>
            </wp:positionH>
            <wp:positionV relativeFrom="page">
              <wp:posOffset>6051811</wp:posOffset>
            </wp:positionV>
            <wp:extent cx="5734050" cy="2038350"/>
            <wp:effectExtent l="0" t="0" r="0" b="0"/>
            <wp:wrapNone/>
            <wp:docPr id="1" name="Drawing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D88A70" w14:textId="77777777" w:rsidR="006B7960" w:rsidRDefault="002837AC">
      <w:r>
        <w:t xml:space="preserve"> </w:t>
      </w:r>
    </w:p>
    <w:p w14:paraId="0943B458" w14:textId="77777777" w:rsidR="006B7960" w:rsidRDefault="002837AC">
      <w:r>
        <w:br w:type="page"/>
      </w:r>
    </w:p>
    <w:p w14:paraId="056A5CA7" w14:textId="77777777" w:rsidR="006B7960" w:rsidRDefault="006B7960"/>
    <w:p w14:paraId="5C712D7C" w14:textId="77777777" w:rsidR="002837AC" w:rsidRDefault="002837AC">
      <w:pPr>
        <w:rPr>
          <w:noProof/>
        </w:rPr>
      </w:pPr>
      <w:r>
        <w:rPr>
          <w:sz w:val="32"/>
        </w:rPr>
        <w:t>Indholdsfortegnelse</w:t>
      </w:r>
      <w:r>
        <w:fldChar w:fldCharType="begin"/>
      </w:r>
      <w:r>
        <w:instrText>TOC \o "1-2" \h \z \u</w:instrText>
      </w:r>
      <w:r>
        <w:fldChar w:fldCharType="separate"/>
      </w:r>
    </w:p>
    <w:p w14:paraId="7CEADE70" w14:textId="77777777" w:rsidR="002837AC" w:rsidRDefault="00000000">
      <w:pPr>
        <w:pStyle w:val="Indholdsfortegnelse1"/>
        <w:tabs>
          <w:tab w:val="right" w:leader="dot" w:pos="9628"/>
        </w:tabs>
        <w:rPr>
          <w:noProof/>
        </w:rPr>
      </w:pPr>
      <w:hyperlink w:anchor="_Toc119876607" w:history="1">
        <w:r w:rsidR="002837AC" w:rsidRPr="00BA00D2">
          <w:rPr>
            <w:rStyle w:val="Hyperlink"/>
            <w:noProof/>
          </w:rPr>
          <w:t>Indledning</w:t>
        </w:r>
        <w:r w:rsidR="002837AC">
          <w:rPr>
            <w:noProof/>
            <w:webHidden/>
          </w:rPr>
          <w:tab/>
        </w:r>
        <w:r w:rsidR="002837AC">
          <w:rPr>
            <w:noProof/>
            <w:webHidden/>
          </w:rPr>
          <w:fldChar w:fldCharType="begin"/>
        </w:r>
        <w:r w:rsidR="002837AC">
          <w:rPr>
            <w:noProof/>
            <w:webHidden/>
          </w:rPr>
          <w:instrText xml:space="preserve"> PAGEREF _Toc119876607 \h </w:instrText>
        </w:r>
        <w:r w:rsidR="002837AC">
          <w:rPr>
            <w:noProof/>
            <w:webHidden/>
          </w:rPr>
        </w:r>
        <w:r w:rsidR="002837AC">
          <w:rPr>
            <w:noProof/>
            <w:webHidden/>
          </w:rPr>
          <w:fldChar w:fldCharType="separate"/>
        </w:r>
        <w:r w:rsidR="002837AC">
          <w:rPr>
            <w:noProof/>
            <w:webHidden/>
          </w:rPr>
          <w:t>4</w:t>
        </w:r>
        <w:r w:rsidR="002837AC">
          <w:rPr>
            <w:noProof/>
            <w:webHidden/>
          </w:rPr>
          <w:fldChar w:fldCharType="end"/>
        </w:r>
      </w:hyperlink>
    </w:p>
    <w:p w14:paraId="59645A35" w14:textId="77777777" w:rsidR="002837AC" w:rsidRDefault="00000000">
      <w:pPr>
        <w:pStyle w:val="Indholdsfortegnelse2"/>
        <w:tabs>
          <w:tab w:val="right" w:leader="dot" w:pos="9628"/>
        </w:tabs>
        <w:rPr>
          <w:noProof/>
        </w:rPr>
      </w:pPr>
      <w:hyperlink w:anchor="_Toc119876608" w:history="1">
        <w:r w:rsidR="002837AC" w:rsidRPr="00BA00D2">
          <w:rPr>
            <w:rStyle w:val="Hyperlink"/>
            <w:noProof/>
          </w:rPr>
          <w:t>Det pædagogiske tilsyn</w:t>
        </w:r>
        <w:r w:rsidR="002837AC">
          <w:rPr>
            <w:noProof/>
            <w:webHidden/>
          </w:rPr>
          <w:tab/>
        </w:r>
        <w:r w:rsidR="002837AC">
          <w:rPr>
            <w:noProof/>
            <w:webHidden/>
          </w:rPr>
          <w:fldChar w:fldCharType="begin"/>
        </w:r>
        <w:r w:rsidR="002837AC">
          <w:rPr>
            <w:noProof/>
            <w:webHidden/>
          </w:rPr>
          <w:instrText xml:space="preserve"> PAGEREF _Toc119876608 \h </w:instrText>
        </w:r>
        <w:r w:rsidR="002837AC">
          <w:rPr>
            <w:noProof/>
            <w:webHidden/>
          </w:rPr>
        </w:r>
        <w:r w:rsidR="002837AC">
          <w:rPr>
            <w:noProof/>
            <w:webHidden/>
          </w:rPr>
          <w:fldChar w:fldCharType="separate"/>
        </w:r>
        <w:r w:rsidR="002837AC">
          <w:rPr>
            <w:noProof/>
            <w:webHidden/>
          </w:rPr>
          <w:t>4</w:t>
        </w:r>
        <w:r w:rsidR="002837AC">
          <w:rPr>
            <w:noProof/>
            <w:webHidden/>
          </w:rPr>
          <w:fldChar w:fldCharType="end"/>
        </w:r>
      </w:hyperlink>
    </w:p>
    <w:p w14:paraId="79E59644" w14:textId="77777777" w:rsidR="002837AC" w:rsidRDefault="00000000">
      <w:pPr>
        <w:pStyle w:val="Indholdsfortegnelse1"/>
        <w:tabs>
          <w:tab w:val="right" w:leader="dot" w:pos="9628"/>
        </w:tabs>
        <w:rPr>
          <w:noProof/>
        </w:rPr>
      </w:pPr>
      <w:hyperlink w:anchor="_Toc119876609" w:history="1">
        <w:r w:rsidR="002837AC" w:rsidRPr="00BA00D2">
          <w:rPr>
            <w:rStyle w:val="Hyperlink"/>
            <w:noProof/>
          </w:rPr>
          <w:t>Vurdering af kvalitet</w:t>
        </w:r>
        <w:r w:rsidR="002837AC">
          <w:rPr>
            <w:noProof/>
            <w:webHidden/>
          </w:rPr>
          <w:tab/>
        </w:r>
        <w:r w:rsidR="002837AC">
          <w:rPr>
            <w:noProof/>
            <w:webHidden/>
          </w:rPr>
          <w:fldChar w:fldCharType="begin"/>
        </w:r>
        <w:r w:rsidR="002837AC">
          <w:rPr>
            <w:noProof/>
            <w:webHidden/>
          </w:rPr>
          <w:instrText xml:space="preserve"> PAGEREF _Toc119876609 \h </w:instrText>
        </w:r>
        <w:r w:rsidR="002837AC">
          <w:rPr>
            <w:noProof/>
            <w:webHidden/>
          </w:rPr>
        </w:r>
        <w:r w:rsidR="002837AC">
          <w:rPr>
            <w:noProof/>
            <w:webHidden/>
          </w:rPr>
          <w:fldChar w:fldCharType="separate"/>
        </w:r>
        <w:r w:rsidR="002837AC">
          <w:rPr>
            <w:noProof/>
            <w:webHidden/>
          </w:rPr>
          <w:t>5</w:t>
        </w:r>
        <w:r w:rsidR="002837AC">
          <w:rPr>
            <w:noProof/>
            <w:webHidden/>
          </w:rPr>
          <w:fldChar w:fldCharType="end"/>
        </w:r>
      </w:hyperlink>
    </w:p>
    <w:p w14:paraId="77C2A7EF" w14:textId="77777777" w:rsidR="002837AC" w:rsidRDefault="00000000">
      <w:pPr>
        <w:pStyle w:val="Indholdsfortegnelse2"/>
        <w:tabs>
          <w:tab w:val="right" w:leader="dot" w:pos="9628"/>
        </w:tabs>
        <w:rPr>
          <w:noProof/>
        </w:rPr>
      </w:pPr>
      <w:hyperlink w:anchor="_Toc119876610" w:history="1">
        <w:r w:rsidR="002837AC" w:rsidRPr="00BA00D2">
          <w:rPr>
            <w:rStyle w:val="Hyperlink"/>
            <w:noProof/>
          </w:rPr>
          <w:t>Strukturel kvalitet</w:t>
        </w:r>
        <w:r w:rsidR="002837AC">
          <w:rPr>
            <w:noProof/>
            <w:webHidden/>
          </w:rPr>
          <w:tab/>
        </w:r>
        <w:r w:rsidR="002837AC">
          <w:rPr>
            <w:noProof/>
            <w:webHidden/>
          </w:rPr>
          <w:fldChar w:fldCharType="begin"/>
        </w:r>
        <w:r w:rsidR="002837AC">
          <w:rPr>
            <w:noProof/>
            <w:webHidden/>
          </w:rPr>
          <w:instrText xml:space="preserve"> PAGEREF _Toc119876610 \h </w:instrText>
        </w:r>
        <w:r w:rsidR="002837AC">
          <w:rPr>
            <w:noProof/>
            <w:webHidden/>
          </w:rPr>
        </w:r>
        <w:r w:rsidR="002837AC">
          <w:rPr>
            <w:noProof/>
            <w:webHidden/>
          </w:rPr>
          <w:fldChar w:fldCharType="separate"/>
        </w:r>
        <w:r w:rsidR="002837AC">
          <w:rPr>
            <w:noProof/>
            <w:webHidden/>
          </w:rPr>
          <w:t>5</w:t>
        </w:r>
        <w:r w:rsidR="002837AC">
          <w:rPr>
            <w:noProof/>
            <w:webHidden/>
          </w:rPr>
          <w:fldChar w:fldCharType="end"/>
        </w:r>
      </w:hyperlink>
    </w:p>
    <w:p w14:paraId="01B17822" w14:textId="77777777" w:rsidR="002837AC" w:rsidRDefault="00000000">
      <w:pPr>
        <w:pStyle w:val="Indholdsfortegnelse2"/>
        <w:tabs>
          <w:tab w:val="right" w:leader="dot" w:pos="9628"/>
        </w:tabs>
        <w:rPr>
          <w:noProof/>
        </w:rPr>
      </w:pPr>
      <w:hyperlink w:anchor="_Toc119876611" w:history="1">
        <w:r w:rsidR="002837AC" w:rsidRPr="00BA00D2">
          <w:rPr>
            <w:rStyle w:val="Hyperlink"/>
            <w:noProof/>
          </w:rPr>
          <w:t>Proceskvalitet</w:t>
        </w:r>
        <w:r w:rsidR="002837AC">
          <w:rPr>
            <w:noProof/>
            <w:webHidden/>
          </w:rPr>
          <w:tab/>
        </w:r>
        <w:r w:rsidR="002837AC">
          <w:rPr>
            <w:noProof/>
            <w:webHidden/>
          </w:rPr>
          <w:fldChar w:fldCharType="begin"/>
        </w:r>
        <w:r w:rsidR="002837AC">
          <w:rPr>
            <w:noProof/>
            <w:webHidden/>
          </w:rPr>
          <w:instrText xml:space="preserve"> PAGEREF _Toc119876611 \h </w:instrText>
        </w:r>
        <w:r w:rsidR="002837AC">
          <w:rPr>
            <w:noProof/>
            <w:webHidden/>
          </w:rPr>
        </w:r>
        <w:r w:rsidR="002837AC">
          <w:rPr>
            <w:noProof/>
            <w:webHidden/>
          </w:rPr>
          <w:fldChar w:fldCharType="separate"/>
        </w:r>
        <w:r w:rsidR="002837AC">
          <w:rPr>
            <w:noProof/>
            <w:webHidden/>
          </w:rPr>
          <w:t>5</w:t>
        </w:r>
        <w:r w:rsidR="002837AC">
          <w:rPr>
            <w:noProof/>
            <w:webHidden/>
          </w:rPr>
          <w:fldChar w:fldCharType="end"/>
        </w:r>
      </w:hyperlink>
    </w:p>
    <w:p w14:paraId="105A7105" w14:textId="77777777" w:rsidR="002837AC" w:rsidRDefault="00000000">
      <w:pPr>
        <w:pStyle w:val="Indholdsfortegnelse2"/>
        <w:tabs>
          <w:tab w:val="right" w:leader="dot" w:pos="9628"/>
        </w:tabs>
        <w:rPr>
          <w:noProof/>
        </w:rPr>
      </w:pPr>
      <w:hyperlink w:anchor="_Toc119876612" w:history="1">
        <w:r w:rsidR="002837AC" w:rsidRPr="00BA00D2">
          <w:rPr>
            <w:rStyle w:val="Hyperlink"/>
            <w:noProof/>
          </w:rPr>
          <w:t>Resultatkvalitet</w:t>
        </w:r>
        <w:r w:rsidR="002837AC">
          <w:rPr>
            <w:noProof/>
            <w:webHidden/>
          </w:rPr>
          <w:tab/>
        </w:r>
        <w:r w:rsidR="002837AC">
          <w:rPr>
            <w:noProof/>
            <w:webHidden/>
          </w:rPr>
          <w:fldChar w:fldCharType="begin"/>
        </w:r>
        <w:r w:rsidR="002837AC">
          <w:rPr>
            <w:noProof/>
            <w:webHidden/>
          </w:rPr>
          <w:instrText xml:space="preserve"> PAGEREF _Toc119876612 \h </w:instrText>
        </w:r>
        <w:r w:rsidR="002837AC">
          <w:rPr>
            <w:noProof/>
            <w:webHidden/>
          </w:rPr>
        </w:r>
        <w:r w:rsidR="002837AC">
          <w:rPr>
            <w:noProof/>
            <w:webHidden/>
          </w:rPr>
          <w:fldChar w:fldCharType="separate"/>
        </w:r>
        <w:r w:rsidR="002837AC">
          <w:rPr>
            <w:noProof/>
            <w:webHidden/>
          </w:rPr>
          <w:t>6</w:t>
        </w:r>
        <w:r w:rsidR="002837AC">
          <w:rPr>
            <w:noProof/>
            <w:webHidden/>
          </w:rPr>
          <w:fldChar w:fldCharType="end"/>
        </w:r>
      </w:hyperlink>
    </w:p>
    <w:p w14:paraId="78AE76ED" w14:textId="77777777" w:rsidR="002837AC" w:rsidRDefault="00000000">
      <w:pPr>
        <w:pStyle w:val="Indholdsfortegnelse1"/>
        <w:tabs>
          <w:tab w:val="right" w:leader="dot" w:pos="9628"/>
        </w:tabs>
        <w:rPr>
          <w:noProof/>
        </w:rPr>
      </w:pPr>
      <w:hyperlink w:anchor="_Toc119876613" w:history="1">
        <w:r w:rsidR="002837AC" w:rsidRPr="00BA00D2">
          <w:rPr>
            <w:rStyle w:val="Hyperlink"/>
            <w:noProof/>
          </w:rPr>
          <w:t>Samlet vurdering</w:t>
        </w:r>
        <w:r w:rsidR="002837AC">
          <w:rPr>
            <w:noProof/>
            <w:webHidden/>
          </w:rPr>
          <w:tab/>
        </w:r>
        <w:r w:rsidR="002837AC">
          <w:rPr>
            <w:noProof/>
            <w:webHidden/>
          </w:rPr>
          <w:fldChar w:fldCharType="begin"/>
        </w:r>
        <w:r w:rsidR="002837AC">
          <w:rPr>
            <w:noProof/>
            <w:webHidden/>
          </w:rPr>
          <w:instrText xml:space="preserve"> PAGEREF _Toc119876613 \h </w:instrText>
        </w:r>
        <w:r w:rsidR="002837AC">
          <w:rPr>
            <w:noProof/>
            <w:webHidden/>
          </w:rPr>
        </w:r>
        <w:r w:rsidR="002837AC">
          <w:rPr>
            <w:noProof/>
            <w:webHidden/>
          </w:rPr>
          <w:fldChar w:fldCharType="separate"/>
        </w:r>
        <w:r w:rsidR="002837AC">
          <w:rPr>
            <w:noProof/>
            <w:webHidden/>
          </w:rPr>
          <w:t>8</w:t>
        </w:r>
        <w:r w:rsidR="002837AC">
          <w:rPr>
            <w:noProof/>
            <w:webHidden/>
          </w:rPr>
          <w:fldChar w:fldCharType="end"/>
        </w:r>
      </w:hyperlink>
    </w:p>
    <w:p w14:paraId="58155616" w14:textId="77777777" w:rsidR="002837AC" w:rsidRDefault="00000000">
      <w:pPr>
        <w:pStyle w:val="Indholdsfortegnelse2"/>
        <w:tabs>
          <w:tab w:val="right" w:leader="dot" w:pos="9628"/>
        </w:tabs>
        <w:rPr>
          <w:noProof/>
        </w:rPr>
      </w:pPr>
      <w:hyperlink w:anchor="_Toc119876614" w:history="1">
        <w:r w:rsidR="002837AC" w:rsidRPr="00BA00D2">
          <w:rPr>
            <w:rStyle w:val="Hyperlink"/>
            <w:noProof/>
          </w:rPr>
          <w:t>Udviklingstiltag</w:t>
        </w:r>
        <w:r w:rsidR="002837AC">
          <w:rPr>
            <w:noProof/>
            <w:webHidden/>
          </w:rPr>
          <w:tab/>
        </w:r>
        <w:r w:rsidR="002837AC">
          <w:rPr>
            <w:noProof/>
            <w:webHidden/>
          </w:rPr>
          <w:fldChar w:fldCharType="begin"/>
        </w:r>
        <w:r w:rsidR="002837AC">
          <w:rPr>
            <w:noProof/>
            <w:webHidden/>
          </w:rPr>
          <w:instrText xml:space="preserve"> PAGEREF _Toc119876614 \h </w:instrText>
        </w:r>
        <w:r w:rsidR="002837AC">
          <w:rPr>
            <w:noProof/>
            <w:webHidden/>
          </w:rPr>
        </w:r>
        <w:r w:rsidR="002837AC">
          <w:rPr>
            <w:noProof/>
            <w:webHidden/>
          </w:rPr>
          <w:fldChar w:fldCharType="separate"/>
        </w:r>
        <w:r w:rsidR="002837AC">
          <w:rPr>
            <w:noProof/>
            <w:webHidden/>
          </w:rPr>
          <w:t>8</w:t>
        </w:r>
        <w:r w:rsidR="002837AC">
          <w:rPr>
            <w:noProof/>
            <w:webHidden/>
          </w:rPr>
          <w:fldChar w:fldCharType="end"/>
        </w:r>
      </w:hyperlink>
    </w:p>
    <w:p w14:paraId="45946AB9" w14:textId="77777777" w:rsidR="006B7960" w:rsidRDefault="002837AC">
      <w:r>
        <w:fldChar w:fldCharType="end"/>
      </w:r>
    </w:p>
    <w:p w14:paraId="69CF2827" w14:textId="77777777" w:rsidR="006B7960" w:rsidRDefault="002837AC">
      <w:r>
        <w:br w:type="page"/>
      </w:r>
    </w:p>
    <w:p w14:paraId="4B443E0E" w14:textId="77777777" w:rsidR="006B7960" w:rsidRDefault="006B7960"/>
    <w:p w14:paraId="140D696B" w14:textId="77777777" w:rsidR="006B7960" w:rsidRDefault="002837AC">
      <w:pPr>
        <w:pStyle w:val="Overskrift1"/>
        <w:numPr>
          <w:ilvl w:val="0"/>
          <w:numId w:val="1"/>
        </w:numPr>
      </w:pPr>
      <w:r>
        <w:br w:type="page"/>
      </w:r>
      <w:bookmarkStart w:id="0" w:name="_Toc119876607"/>
      <w:r>
        <w:lastRenderedPageBreak/>
        <w:t>Indledning</w:t>
      </w:r>
      <w:bookmarkEnd w:id="0"/>
    </w:p>
    <w:p w14:paraId="6191E88A" w14:textId="77777777" w:rsidR="006B7960" w:rsidRDefault="006B7960"/>
    <w:p w14:paraId="3592D897" w14:textId="77777777" w:rsidR="006B7960" w:rsidRDefault="002837AC">
      <w:r>
        <w:rPr>
          <w:sz w:val="18"/>
        </w:rPr>
        <w:t>Tilsynsrapporten bygger på Varde kommunes grundlag for tilsynspraksis i kommunale og private daginstitutioner, pasningsordninger samt dagplejen.</w:t>
      </w:r>
    </w:p>
    <w:p w14:paraId="5D8BE641" w14:textId="77777777" w:rsidR="006B7960" w:rsidRDefault="006B7960"/>
    <w:p w14:paraId="5B0D3DCD" w14:textId="77777777" w:rsidR="006B7960" w:rsidRDefault="006B7960"/>
    <w:p w14:paraId="2608DAC9" w14:textId="77777777" w:rsidR="006B7960" w:rsidRDefault="002837AC">
      <w:r>
        <w:rPr>
          <w:sz w:val="18"/>
        </w:rPr>
        <w:t>Dato for tilsynsbesøg:</w:t>
      </w:r>
    </w:p>
    <w:p w14:paraId="3CBE076B" w14:textId="77777777" w:rsidR="006B7960" w:rsidRDefault="006B7960"/>
    <w:p w14:paraId="612F68C3" w14:textId="77777777" w:rsidR="006B7960" w:rsidRDefault="006B7960"/>
    <w:p w14:paraId="72D2F952" w14:textId="77777777" w:rsidR="006B7960" w:rsidRDefault="006B7960"/>
    <w:p w14:paraId="22B3C1FE" w14:textId="77777777" w:rsidR="006B7960" w:rsidRDefault="002837AC">
      <w:r>
        <w:rPr>
          <w:sz w:val="18"/>
        </w:rPr>
        <w:t>Dato for tilsynsmøde:</w:t>
      </w:r>
    </w:p>
    <w:p w14:paraId="6525E2D8" w14:textId="77777777" w:rsidR="006B7960" w:rsidRDefault="006B7960"/>
    <w:p w14:paraId="797C73CC" w14:textId="77777777" w:rsidR="006B7960" w:rsidRDefault="006B7960"/>
    <w:p w14:paraId="36735890" w14:textId="77777777" w:rsidR="006B7960" w:rsidRDefault="006B7960"/>
    <w:p w14:paraId="0219651B" w14:textId="77777777" w:rsidR="006B7960" w:rsidRDefault="002837AC">
      <w:pPr>
        <w:pStyle w:val="Overskrift2"/>
        <w:numPr>
          <w:ilvl w:val="1"/>
          <w:numId w:val="1"/>
        </w:numPr>
      </w:pPr>
      <w:bookmarkStart w:id="1" w:name="_Toc119876608"/>
      <w:r>
        <w:t>Det pædagogiske tilsyn</w:t>
      </w:r>
      <w:bookmarkEnd w:id="1"/>
    </w:p>
    <w:p w14:paraId="234879A7" w14:textId="77777777" w:rsidR="006B7960" w:rsidRDefault="006B7960"/>
    <w:p w14:paraId="2E6FC208" w14:textId="77777777" w:rsidR="006B7960" w:rsidRDefault="002837AC">
      <w:r>
        <w:rPr>
          <w:sz w:val="18"/>
        </w:rPr>
        <w:t>Det pædagogiske tilsyn i Varde kommune er bygget op omkring tre kvalitetsdimensioner i dagtilbud jf. Danmarks Evalueringsinstitut (EVA), hvis evaluering viser at disse er af stor betydning for at kunne undersøgelse kvalitet på dagtilbudsområdet. Kvalitetsdimensionerne er strukturel-, proces-, og resultatkvalitet - og det er disse som danner grundlag for rapportens vurdering af dagtilbuddets kvalitet.</w:t>
      </w:r>
    </w:p>
    <w:p w14:paraId="10736688" w14:textId="77777777" w:rsidR="006B7960" w:rsidRDefault="006B7960"/>
    <w:p w14:paraId="363116AB" w14:textId="77777777" w:rsidR="006B7960" w:rsidRDefault="002837AC">
      <w:r>
        <w:rPr>
          <w:sz w:val="18"/>
        </w:rPr>
        <w:t>Datagrundlaget i det pædagogiske tilsyn i Varde Kommune er:</w:t>
      </w:r>
    </w:p>
    <w:p w14:paraId="143F7EDB" w14:textId="77777777" w:rsidR="006B7960" w:rsidRDefault="006B7960"/>
    <w:p w14:paraId="62F25E24" w14:textId="77777777" w:rsidR="006B7960" w:rsidRDefault="006B7960"/>
    <w:p w14:paraId="071268F8" w14:textId="77777777" w:rsidR="006B7960" w:rsidRDefault="002837AC">
      <w:pPr>
        <w:numPr>
          <w:ilvl w:val="0"/>
          <w:numId w:val="2"/>
        </w:numPr>
        <w:rPr>
          <w:sz w:val="18"/>
        </w:rPr>
      </w:pPr>
      <w:r>
        <w:rPr>
          <w:sz w:val="18"/>
        </w:rPr>
        <w:t>Observation med afsæt i de tre politiske indsatsområder (udført af tilsynsførende):</w:t>
      </w:r>
    </w:p>
    <w:p w14:paraId="6851960F" w14:textId="77777777" w:rsidR="006B7960" w:rsidRDefault="006B7960"/>
    <w:p w14:paraId="1CF69E7C" w14:textId="77777777" w:rsidR="006B7960" w:rsidRDefault="002837AC">
      <w:pPr>
        <w:numPr>
          <w:ilvl w:val="1"/>
          <w:numId w:val="3"/>
        </w:numPr>
        <w:rPr>
          <w:sz w:val="18"/>
        </w:rPr>
      </w:pPr>
      <w:r>
        <w:rPr>
          <w:sz w:val="18"/>
        </w:rPr>
        <w:t>Indsatser der skal understøtte drenges udviklingsmuligheder indenfor de 6 læreplanstemaer</w:t>
      </w:r>
    </w:p>
    <w:p w14:paraId="3C2AB724" w14:textId="77777777" w:rsidR="006B7960" w:rsidRDefault="006B7960"/>
    <w:p w14:paraId="4DC0AD7B" w14:textId="77777777" w:rsidR="006B7960" w:rsidRDefault="002837AC">
      <w:pPr>
        <w:numPr>
          <w:ilvl w:val="1"/>
          <w:numId w:val="3"/>
        </w:numPr>
        <w:rPr>
          <w:sz w:val="18"/>
        </w:rPr>
      </w:pPr>
      <w:r>
        <w:rPr>
          <w:sz w:val="18"/>
        </w:rPr>
        <w:t>Sprogudvikling i dagtilbud – større sammenhæng i indsatser</w:t>
      </w:r>
    </w:p>
    <w:p w14:paraId="73CC1382" w14:textId="77777777" w:rsidR="006B7960" w:rsidRDefault="006B7960"/>
    <w:p w14:paraId="77155B88" w14:textId="77777777" w:rsidR="006B7960" w:rsidRDefault="002837AC">
      <w:pPr>
        <w:numPr>
          <w:ilvl w:val="1"/>
          <w:numId w:val="3"/>
        </w:numPr>
        <w:rPr>
          <w:sz w:val="18"/>
        </w:rPr>
      </w:pPr>
      <w:r>
        <w:rPr>
          <w:sz w:val="18"/>
        </w:rPr>
        <w:t>Indretning og organisering af læringsmiljøer i dagtilbud med henblik på at optimere børns muligheder for at være uforstyrret</w:t>
      </w:r>
    </w:p>
    <w:p w14:paraId="0965739C" w14:textId="77777777" w:rsidR="006B7960" w:rsidRDefault="006B7960"/>
    <w:p w14:paraId="1410DD40" w14:textId="77777777" w:rsidR="006B7960" w:rsidRDefault="002837AC">
      <w:pPr>
        <w:numPr>
          <w:ilvl w:val="0"/>
          <w:numId w:val="2"/>
        </w:numPr>
        <w:rPr>
          <w:sz w:val="18"/>
        </w:rPr>
      </w:pPr>
      <w:r>
        <w:rPr>
          <w:sz w:val="18"/>
        </w:rPr>
        <w:t>Pædagogisk Læringsmiljøvurdering (besvaret af medarbejdere og pædagogisk leder)</w:t>
      </w:r>
    </w:p>
    <w:p w14:paraId="66048EDA" w14:textId="77777777" w:rsidR="006B7960" w:rsidRDefault="006B7960"/>
    <w:p w14:paraId="57E940A6" w14:textId="77777777" w:rsidR="006B7960" w:rsidRDefault="002837AC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Barnets perspektiv (Interaktivt spørgeskema, </w:t>
      </w:r>
      <w:proofErr w:type="spellStart"/>
      <w:r>
        <w:rPr>
          <w:sz w:val="18"/>
        </w:rPr>
        <w:t>SpørgeBørge</w:t>
      </w:r>
      <w:proofErr w:type="spellEnd"/>
      <w:r>
        <w:rPr>
          <w:sz w:val="18"/>
        </w:rPr>
        <w:t>, henvendt til de 5-årige)</w:t>
      </w:r>
    </w:p>
    <w:p w14:paraId="2A61F905" w14:textId="77777777" w:rsidR="006B7960" w:rsidRDefault="006B7960"/>
    <w:p w14:paraId="0B9B110F" w14:textId="77777777" w:rsidR="006B7960" w:rsidRDefault="002837AC">
      <w:pPr>
        <w:numPr>
          <w:ilvl w:val="0"/>
          <w:numId w:val="2"/>
        </w:numPr>
        <w:rPr>
          <w:sz w:val="18"/>
        </w:rPr>
      </w:pPr>
      <w:r>
        <w:rPr>
          <w:sz w:val="18"/>
        </w:rPr>
        <w:t>Forældretilfredshedsundersøgelse (besvaret af forældre)</w:t>
      </w:r>
    </w:p>
    <w:p w14:paraId="56EA1090" w14:textId="77777777" w:rsidR="006B7960" w:rsidRDefault="006B7960"/>
    <w:p w14:paraId="6C8A5347" w14:textId="77777777" w:rsidR="006B7960" w:rsidRDefault="002837AC">
      <w:pPr>
        <w:numPr>
          <w:ilvl w:val="0"/>
          <w:numId w:val="2"/>
        </w:numPr>
        <w:rPr>
          <w:sz w:val="18"/>
        </w:rPr>
      </w:pPr>
      <w:r>
        <w:rPr>
          <w:sz w:val="18"/>
        </w:rPr>
        <w:t>Sprogvurderinger og dialogprofiler</w:t>
      </w:r>
    </w:p>
    <w:p w14:paraId="11A9CB60" w14:textId="77777777" w:rsidR="006B7960" w:rsidRDefault="006B7960"/>
    <w:p w14:paraId="39EBC9AA" w14:textId="77777777" w:rsidR="006B7960" w:rsidRDefault="002837AC">
      <w:pPr>
        <w:numPr>
          <w:ilvl w:val="0"/>
          <w:numId w:val="2"/>
        </w:numPr>
        <w:rPr>
          <w:sz w:val="18"/>
        </w:rPr>
      </w:pPr>
      <w:r>
        <w:rPr>
          <w:sz w:val="18"/>
        </w:rPr>
        <w:t>Dialogsamtale</w:t>
      </w:r>
    </w:p>
    <w:p w14:paraId="25A4438B" w14:textId="77777777" w:rsidR="006B7960" w:rsidRDefault="006B7960"/>
    <w:p w14:paraId="29BFFB99" w14:textId="77777777" w:rsidR="006B7960" w:rsidRDefault="006B7960"/>
    <w:p w14:paraId="4523D6BA" w14:textId="77777777" w:rsidR="006B7960" w:rsidRDefault="006B7960"/>
    <w:p w14:paraId="0AF1759D" w14:textId="77777777" w:rsidR="006B7960" w:rsidRDefault="002837AC">
      <w:r>
        <w:rPr>
          <w:sz w:val="18"/>
        </w:rPr>
        <w:t xml:space="preserve">Alle </w:t>
      </w:r>
      <w:proofErr w:type="spellStart"/>
      <w:r>
        <w:rPr>
          <w:sz w:val="18"/>
        </w:rPr>
        <w:t>rådata</w:t>
      </w:r>
      <w:proofErr w:type="spellEnd"/>
      <w:r>
        <w:rPr>
          <w:sz w:val="18"/>
        </w:rPr>
        <w:t xml:space="preserve"> for strukturel-, proces-, og resultatkvalitet, </w:t>
      </w:r>
      <w:proofErr w:type="spellStart"/>
      <w:r>
        <w:rPr>
          <w:sz w:val="18"/>
        </w:rPr>
        <w:t>pånær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rådata</w:t>
      </w:r>
      <w:proofErr w:type="spellEnd"/>
      <w:r>
        <w:rPr>
          <w:sz w:val="18"/>
        </w:rPr>
        <w:t xml:space="preserve"> omkring barnets perspektiv, indgår ikke i rapporten af hensyn til omfang og læsevenlighed. </w:t>
      </w:r>
      <w:proofErr w:type="spellStart"/>
      <w:r>
        <w:rPr>
          <w:sz w:val="18"/>
        </w:rPr>
        <w:t>Dataen</w:t>
      </w:r>
      <w:proofErr w:type="spellEnd"/>
      <w:r>
        <w:rPr>
          <w:sz w:val="18"/>
        </w:rPr>
        <w:t xml:space="preserve"> kan dog indhentes ved henvendelse til institutionen.</w:t>
      </w:r>
    </w:p>
    <w:p w14:paraId="6C39CBEB" w14:textId="77777777" w:rsidR="006B7960" w:rsidRDefault="006B7960"/>
    <w:p w14:paraId="0050E5F2" w14:textId="77777777" w:rsidR="006B7960" w:rsidRDefault="002837AC">
      <w:pPr>
        <w:pStyle w:val="Overskrift1"/>
        <w:numPr>
          <w:ilvl w:val="0"/>
          <w:numId w:val="1"/>
        </w:numPr>
      </w:pPr>
      <w:r>
        <w:br w:type="page"/>
      </w:r>
      <w:bookmarkStart w:id="2" w:name="_Toc119876609"/>
      <w:r>
        <w:lastRenderedPageBreak/>
        <w:t>Vurdering af kvalitet</w:t>
      </w:r>
      <w:bookmarkEnd w:id="2"/>
    </w:p>
    <w:p w14:paraId="3A9213DC" w14:textId="77777777" w:rsidR="006B7960" w:rsidRDefault="002837AC">
      <w:pPr>
        <w:pStyle w:val="Overskrift2"/>
        <w:numPr>
          <w:ilvl w:val="1"/>
          <w:numId w:val="1"/>
        </w:numPr>
      </w:pPr>
      <w:bookmarkStart w:id="3" w:name="_Toc119876610"/>
      <w:r>
        <w:t>Strukturel kvalitet</w:t>
      </w:r>
      <w:bookmarkEnd w:id="3"/>
    </w:p>
    <w:p w14:paraId="1110B971" w14:textId="77777777" w:rsidR="006B7960" w:rsidRDefault="006B7960"/>
    <w:p w14:paraId="49A6CFBC" w14:textId="77777777" w:rsidR="006B7960" w:rsidRDefault="002837AC">
      <w:r>
        <w:rPr>
          <w:sz w:val="18"/>
        </w:rPr>
        <w:t>Strukturel kvalitet kan forstås som de rammer og forhold, som den pædagogiske praksis arbejder inden for og er påvirket af organisering, uddannelse mm. i dagtilbuddet.</w:t>
      </w:r>
    </w:p>
    <w:p w14:paraId="1F7C352B" w14:textId="77777777" w:rsidR="006B7960" w:rsidRDefault="006B7960"/>
    <w:p w14:paraId="7B106C3D" w14:textId="77777777" w:rsidR="006B7960" w:rsidRDefault="006B7960"/>
    <w:p w14:paraId="40155426" w14:textId="77777777" w:rsidR="006B7960" w:rsidRDefault="002837AC">
      <w:pPr>
        <w:pStyle w:val="Overskrift2"/>
        <w:numPr>
          <w:ilvl w:val="1"/>
          <w:numId w:val="1"/>
        </w:numPr>
      </w:pPr>
      <w:bookmarkStart w:id="4" w:name="_Toc119876611"/>
      <w:r>
        <w:t>Proceskvalitet</w:t>
      </w:r>
      <w:bookmarkEnd w:id="4"/>
    </w:p>
    <w:p w14:paraId="0D4A168A" w14:textId="77777777" w:rsidR="006B7960" w:rsidRDefault="006B7960"/>
    <w:p w14:paraId="6E4F72B6" w14:textId="77777777" w:rsidR="006B7960" w:rsidRDefault="002837AC">
      <w:r>
        <w:rPr>
          <w:sz w:val="18"/>
        </w:rPr>
        <w:t>Proceskvalitet er udtryk for den kvalitet, der findes i det pædagogiske arbejde, og som opstår bl.a. i relationer mellem børn og voksne og gennem læringsmiljøets stimulering af børns sprog og generelle kompetenceudvikling. Proceskvalitet omfatter også kvaliteten af de pædagogiske kompetencer med hensyn til interaktion med børn i forbindelse med leg og læring.</w:t>
      </w:r>
    </w:p>
    <w:p w14:paraId="78F0B45D" w14:textId="77777777" w:rsidR="006B7960" w:rsidRDefault="006B7960"/>
    <w:p w14:paraId="4544448D" w14:textId="77777777" w:rsidR="006B7960" w:rsidRDefault="006B7960"/>
    <w:p w14:paraId="6706BD4C" w14:textId="77777777" w:rsidR="006B7960" w:rsidRDefault="002837AC">
      <w:r>
        <w:rPr>
          <w:b/>
        </w:rPr>
        <w:t>Antal besvarelser</w:t>
      </w:r>
    </w:p>
    <w:p w14:paraId="0898F1EB" w14:textId="77777777" w:rsidR="006B7960" w:rsidRDefault="002837AC">
      <w:pPr>
        <w:rPr>
          <w:sz w:val="16"/>
        </w:rPr>
      </w:pPr>
      <w:r>
        <w:rPr>
          <w:sz w:val="16"/>
        </w:rPr>
        <w:t xml:space="preserve"> </w:t>
      </w:r>
    </w:p>
    <w:tbl>
      <w:tblPr>
        <w:tblW w:w="9615" w:type="auto"/>
        <w:tblInd w:w="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462"/>
      </w:tblGrid>
      <w:tr w:rsidR="006B7960" w14:paraId="42988305" w14:textId="77777777">
        <w:trPr>
          <w:cantSplit/>
          <w:tblHeader/>
        </w:trPr>
        <w:tc>
          <w:tcPr>
            <w:tcW w:w="3153" w:type="dxa"/>
            <w:shd w:val="clear" w:color="auto" w:fill="009DE0"/>
            <w:tcMar>
              <w:top w:w="60" w:type="dxa"/>
              <w:left w:w="50" w:type="dxa"/>
              <w:bottom w:w="40" w:type="dxa"/>
              <w:right w:w="40" w:type="dxa"/>
            </w:tcMar>
          </w:tcPr>
          <w:p w14:paraId="6E8567A9" w14:textId="77777777" w:rsidR="006B7960" w:rsidRDefault="006B7960"/>
        </w:tc>
        <w:tc>
          <w:tcPr>
            <w:tcW w:w="6462" w:type="dxa"/>
            <w:shd w:val="clear" w:color="auto" w:fill="009DE0"/>
            <w:tcMar>
              <w:top w:w="60" w:type="dxa"/>
              <w:left w:w="40" w:type="dxa"/>
              <w:bottom w:w="40" w:type="dxa"/>
              <w:right w:w="40" w:type="dxa"/>
            </w:tcMar>
          </w:tcPr>
          <w:p w14:paraId="0EE6AD71" w14:textId="77777777" w:rsidR="006B7960" w:rsidRDefault="002837AC">
            <w:pPr>
              <w:jc w:val="center"/>
            </w:pPr>
            <w:r>
              <w:rPr>
                <w:b/>
                <w:color w:val="FFFFFF"/>
              </w:rPr>
              <w:t>Antal besvarelser</w:t>
            </w:r>
          </w:p>
        </w:tc>
      </w:tr>
      <w:tr w:rsidR="006B7960" w14:paraId="31BD7197" w14:textId="77777777">
        <w:trPr>
          <w:cantSplit/>
        </w:trPr>
        <w:tc>
          <w:tcPr>
            <w:tcW w:w="3153" w:type="dxa"/>
            <w:shd w:val="clear" w:color="auto" w:fill="CBE3F9"/>
            <w:tcMar>
              <w:top w:w="60" w:type="dxa"/>
              <w:left w:w="50" w:type="dxa"/>
              <w:bottom w:w="40" w:type="dxa"/>
              <w:right w:w="40" w:type="dxa"/>
            </w:tcMar>
          </w:tcPr>
          <w:p w14:paraId="6FE72EC8" w14:textId="77777777" w:rsidR="006B7960" w:rsidRDefault="002837AC">
            <w:r>
              <w:rPr>
                <w:color w:val="000000"/>
              </w:rPr>
              <w:t>"Antal"</w:t>
            </w:r>
          </w:p>
        </w:tc>
        <w:tc>
          <w:tcPr>
            <w:tcW w:w="6462" w:type="dxa"/>
            <w:shd w:val="clear" w:color="auto" w:fill="CBE3F9"/>
            <w:tcMar>
              <w:top w:w="60" w:type="dxa"/>
              <w:left w:w="40" w:type="dxa"/>
              <w:bottom w:w="40" w:type="dxa"/>
              <w:right w:w="40" w:type="dxa"/>
            </w:tcMar>
          </w:tcPr>
          <w:p w14:paraId="12FA91F0" w14:textId="77777777" w:rsidR="006B7960" w:rsidRDefault="002837AC">
            <w:pPr>
              <w:jc w:val="center"/>
            </w:pPr>
            <w:r>
              <w:rPr>
                <w:color w:val="000000"/>
              </w:rPr>
              <w:t>23</w:t>
            </w:r>
          </w:p>
        </w:tc>
      </w:tr>
    </w:tbl>
    <w:p w14:paraId="4BBB79AF" w14:textId="77777777" w:rsidR="006B7960" w:rsidRDefault="006B7960"/>
    <w:p w14:paraId="72380184" w14:textId="77777777" w:rsidR="006B7960" w:rsidRDefault="006B7960"/>
    <w:p w14:paraId="699F2813" w14:textId="77777777" w:rsidR="006B7960" w:rsidRDefault="002837AC">
      <w:r>
        <w:rPr>
          <w:sz w:val="16"/>
        </w:rPr>
        <w:t xml:space="preserve">Note: Figuren viser resultater for perioden 2022. </w:t>
      </w:r>
    </w:p>
    <w:p w14:paraId="19D15C50" w14:textId="77777777" w:rsidR="006B7960" w:rsidRDefault="002837AC">
      <w:r>
        <w:rPr>
          <w:sz w:val="16"/>
        </w:rPr>
        <w:t>Kilde: Rambølls Børnespørgeskema</w:t>
      </w:r>
    </w:p>
    <w:p w14:paraId="0FCF22C3" w14:textId="77777777" w:rsidR="006B7960" w:rsidRDefault="002837AC">
      <w:r>
        <w:t xml:space="preserve"> </w:t>
      </w:r>
    </w:p>
    <w:p w14:paraId="18754113" w14:textId="77777777" w:rsidR="006B7960" w:rsidRDefault="006B7960"/>
    <w:p w14:paraId="654E2C26" w14:textId="77777777" w:rsidR="006B7960" w:rsidRDefault="006B7960"/>
    <w:p w14:paraId="03009B21" w14:textId="77777777" w:rsidR="006B7960" w:rsidRDefault="006B7960"/>
    <w:p w14:paraId="494BF4FD" w14:textId="77777777" w:rsidR="006B7960" w:rsidRDefault="002837AC">
      <w:r>
        <w:rPr>
          <w:b/>
        </w:rPr>
        <w:t>Overordnet trivsel</w:t>
      </w:r>
    </w:p>
    <w:p w14:paraId="02026A01" w14:textId="77777777" w:rsidR="006B7960" w:rsidRDefault="002837AC">
      <w:pPr>
        <w:rPr>
          <w:sz w:val="16"/>
        </w:rPr>
      </w:pPr>
      <w:r>
        <w:rPr>
          <w:sz w:val="16"/>
        </w:rPr>
        <w:t xml:space="preserve"> </w:t>
      </w:r>
    </w:p>
    <w:p w14:paraId="31A9558C" w14:textId="77777777" w:rsidR="006B7960" w:rsidRDefault="002837AC">
      <w:r>
        <w:rPr>
          <w:noProof/>
        </w:rPr>
        <w:drawing>
          <wp:inline distT="0" distB="0" distL="0" distR="0" wp14:anchorId="2BBF75DE" wp14:editId="6B198D47">
            <wp:extent cx="6162675" cy="1657350"/>
            <wp:effectExtent l="0" t="0" r="0" b="0"/>
            <wp:docPr id="2" name="Drawing 2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3A3A5" w14:textId="77777777" w:rsidR="006B7960" w:rsidRDefault="006B7960"/>
    <w:p w14:paraId="65E9BBDE" w14:textId="77777777" w:rsidR="006B7960" w:rsidRDefault="006B7960"/>
    <w:p w14:paraId="52D92610" w14:textId="77777777" w:rsidR="006B7960" w:rsidRDefault="002837AC">
      <w:r>
        <w:rPr>
          <w:sz w:val="16"/>
        </w:rPr>
        <w:t xml:space="preserve">Note: Figuren viser resultater for perioden 2022. </w:t>
      </w:r>
    </w:p>
    <w:p w14:paraId="6F961BA9" w14:textId="77777777" w:rsidR="006B7960" w:rsidRDefault="002837AC">
      <w:r>
        <w:rPr>
          <w:sz w:val="16"/>
        </w:rPr>
        <w:t>Kilde: Rambølls Børnespørgeskema</w:t>
      </w:r>
    </w:p>
    <w:p w14:paraId="6CB01927" w14:textId="77777777" w:rsidR="006B7960" w:rsidRDefault="002837AC">
      <w:r>
        <w:t xml:space="preserve"> </w:t>
      </w:r>
    </w:p>
    <w:p w14:paraId="3AC1E9A0" w14:textId="77777777" w:rsidR="006B7960" w:rsidRDefault="006B7960"/>
    <w:p w14:paraId="3C2C6DBA" w14:textId="77777777" w:rsidR="006B7960" w:rsidRDefault="006B7960"/>
    <w:p w14:paraId="0F7A40CE" w14:textId="77777777" w:rsidR="006B7960" w:rsidRDefault="006B7960"/>
    <w:p w14:paraId="6014D635" w14:textId="77777777" w:rsidR="006B7960" w:rsidRDefault="002837AC">
      <w:r>
        <w:rPr>
          <w:b/>
        </w:rPr>
        <w:t>Venskab og leg</w:t>
      </w:r>
    </w:p>
    <w:p w14:paraId="1A6A9203" w14:textId="77777777" w:rsidR="006B7960" w:rsidRDefault="002837AC">
      <w:pPr>
        <w:rPr>
          <w:sz w:val="16"/>
        </w:rPr>
      </w:pPr>
      <w:r>
        <w:rPr>
          <w:sz w:val="16"/>
        </w:rPr>
        <w:t xml:space="preserve"> </w:t>
      </w:r>
    </w:p>
    <w:p w14:paraId="05704001" w14:textId="77777777" w:rsidR="006B7960" w:rsidRDefault="002837AC">
      <w:r>
        <w:rPr>
          <w:noProof/>
        </w:rPr>
        <w:lastRenderedPageBreak/>
        <w:drawing>
          <wp:inline distT="0" distB="0" distL="0" distR="0" wp14:anchorId="4E4DCF82" wp14:editId="1A1E8BAA">
            <wp:extent cx="6162675" cy="1657350"/>
            <wp:effectExtent l="0" t="0" r="0" b="0"/>
            <wp:docPr id="3" name="Drawing 3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421B5" w14:textId="77777777" w:rsidR="006B7960" w:rsidRDefault="006B7960"/>
    <w:p w14:paraId="3C9DF133" w14:textId="77777777" w:rsidR="006B7960" w:rsidRDefault="006B7960"/>
    <w:p w14:paraId="123B0035" w14:textId="77777777" w:rsidR="006B7960" w:rsidRDefault="002837AC">
      <w:r>
        <w:rPr>
          <w:sz w:val="16"/>
        </w:rPr>
        <w:t xml:space="preserve">Note: Figuren viser resultater for perioden 2022. </w:t>
      </w:r>
    </w:p>
    <w:p w14:paraId="7C839A16" w14:textId="77777777" w:rsidR="006B7960" w:rsidRDefault="002837AC">
      <w:r>
        <w:rPr>
          <w:sz w:val="16"/>
        </w:rPr>
        <w:t>Kilde: Rambølls Børnespørgeskema</w:t>
      </w:r>
    </w:p>
    <w:p w14:paraId="5FBB3DF8" w14:textId="77777777" w:rsidR="006B7960" w:rsidRDefault="002837AC">
      <w:r>
        <w:t xml:space="preserve"> </w:t>
      </w:r>
    </w:p>
    <w:p w14:paraId="2D45363A" w14:textId="77777777" w:rsidR="006B7960" w:rsidRDefault="006B7960"/>
    <w:p w14:paraId="533E0E75" w14:textId="77777777" w:rsidR="006B7960" w:rsidRDefault="006B7960"/>
    <w:p w14:paraId="0EBD91F9" w14:textId="77777777" w:rsidR="006B7960" w:rsidRDefault="006B7960"/>
    <w:p w14:paraId="1995AD6A" w14:textId="77777777" w:rsidR="006B7960" w:rsidRDefault="002837AC">
      <w:r>
        <w:rPr>
          <w:b/>
        </w:rPr>
        <w:t>Medbestemmelse</w:t>
      </w:r>
    </w:p>
    <w:p w14:paraId="1E2A7894" w14:textId="77777777" w:rsidR="006B7960" w:rsidRDefault="002837AC">
      <w:pPr>
        <w:rPr>
          <w:sz w:val="16"/>
        </w:rPr>
      </w:pPr>
      <w:r>
        <w:rPr>
          <w:sz w:val="16"/>
        </w:rPr>
        <w:t xml:space="preserve"> </w:t>
      </w:r>
    </w:p>
    <w:p w14:paraId="5E607AAA" w14:textId="77777777" w:rsidR="006B7960" w:rsidRDefault="002837AC">
      <w:r>
        <w:rPr>
          <w:noProof/>
        </w:rPr>
        <w:drawing>
          <wp:inline distT="0" distB="0" distL="0" distR="0" wp14:anchorId="20E0BFA4" wp14:editId="6924C9F9">
            <wp:extent cx="6162675" cy="1304925"/>
            <wp:effectExtent l="0" t="0" r="0" b="0"/>
            <wp:docPr id="4" name="Drawing 4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EAEBD" w14:textId="77777777" w:rsidR="006B7960" w:rsidRDefault="006B7960"/>
    <w:p w14:paraId="0392607B" w14:textId="77777777" w:rsidR="006B7960" w:rsidRDefault="006B7960"/>
    <w:p w14:paraId="218BFDAA" w14:textId="77777777" w:rsidR="006B7960" w:rsidRDefault="002837AC">
      <w:r>
        <w:rPr>
          <w:sz w:val="16"/>
        </w:rPr>
        <w:t xml:space="preserve">Note: Figuren viser resultater for perioden 2022. </w:t>
      </w:r>
    </w:p>
    <w:p w14:paraId="128F3854" w14:textId="77777777" w:rsidR="006B7960" w:rsidRDefault="002837AC">
      <w:r>
        <w:rPr>
          <w:sz w:val="16"/>
        </w:rPr>
        <w:t>Kilde: Rambølls Børnespørgeskema</w:t>
      </w:r>
    </w:p>
    <w:p w14:paraId="1B70B2A1" w14:textId="77777777" w:rsidR="006B7960" w:rsidRDefault="002837AC">
      <w:r>
        <w:t xml:space="preserve"> </w:t>
      </w:r>
    </w:p>
    <w:p w14:paraId="4D81823C" w14:textId="77777777" w:rsidR="006B7960" w:rsidRDefault="006B7960"/>
    <w:p w14:paraId="7C6E1707" w14:textId="77777777" w:rsidR="006B7960" w:rsidRDefault="006B7960"/>
    <w:p w14:paraId="26766294" w14:textId="77777777" w:rsidR="006B7960" w:rsidRDefault="006B7960"/>
    <w:p w14:paraId="26B08522" w14:textId="77777777" w:rsidR="006B7960" w:rsidRDefault="002837AC">
      <w:r>
        <w:rPr>
          <w:b/>
        </w:rPr>
        <w:t>Omsorg og støtte fra de voksne</w:t>
      </w:r>
    </w:p>
    <w:p w14:paraId="5CF03A1F" w14:textId="77777777" w:rsidR="006B7960" w:rsidRDefault="002837AC">
      <w:pPr>
        <w:rPr>
          <w:sz w:val="16"/>
        </w:rPr>
      </w:pPr>
      <w:r>
        <w:rPr>
          <w:sz w:val="16"/>
        </w:rPr>
        <w:t xml:space="preserve"> </w:t>
      </w:r>
    </w:p>
    <w:p w14:paraId="06F2B020" w14:textId="77777777" w:rsidR="006B7960" w:rsidRDefault="002837AC">
      <w:r>
        <w:rPr>
          <w:noProof/>
        </w:rPr>
        <w:drawing>
          <wp:inline distT="0" distB="0" distL="0" distR="0" wp14:anchorId="436535AA" wp14:editId="1CC89D4A">
            <wp:extent cx="6162675" cy="1000125"/>
            <wp:effectExtent l="0" t="0" r="0" b="0"/>
            <wp:docPr id="5" name="Drawing 5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B6E94" w14:textId="77777777" w:rsidR="006B7960" w:rsidRDefault="006B7960"/>
    <w:p w14:paraId="79ADEB05" w14:textId="77777777" w:rsidR="006B7960" w:rsidRDefault="006B7960"/>
    <w:p w14:paraId="201E150E" w14:textId="77777777" w:rsidR="006B7960" w:rsidRDefault="002837AC">
      <w:r>
        <w:rPr>
          <w:sz w:val="16"/>
        </w:rPr>
        <w:t xml:space="preserve">Note: Figuren viser resultater for perioden 2022. </w:t>
      </w:r>
    </w:p>
    <w:p w14:paraId="3D1A85D7" w14:textId="77777777" w:rsidR="006B7960" w:rsidRDefault="002837AC">
      <w:r>
        <w:rPr>
          <w:sz w:val="16"/>
        </w:rPr>
        <w:t>Kilde: Rambølls Børnespørgeskema</w:t>
      </w:r>
    </w:p>
    <w:p w14:paraId="3D8D5515" w14:textId="77777777" w:rsidR="006B7960" w:rsidRDefault="002837AC">
      <w:r>
        <w:t xml:space="preserve"> </w:t>
      </w:r>
    </w:p>
    <w:p w14:paraId="7205E782" w14:textId="77777777" w:rsidR="006B7960" w:rsidRDefault="002837AC">
      <w:pPr>
        <w:pStyle w:val="Overskrift2"/>
        <w:numPr>
          <w:ilvl w:val="1"/>
          <w:numId w:val="1"/>
        </w:numPr>
      </w:pPr>
      <w:bookmarkStart w:id="5" w:name="_Toc119876612"/>
      <w:r>
        <w:t>Resultatkvalitet</w:t>
      </w:r>
      <w:bookmarkEnd w:id="5"/>
    </w:p>
    <w:p w14:paraId="678F611B" w14:textId="77777777" w:rsidR="006B7960" w:rsidRDefault="006B7960"/>
    <w:p w14:paraId="028D44D2" w14:textId="77777777" w:rsidR="006B7960" w:rsidRDefault="002837AC">
      <w:r>
        <w:rPr>
          <w:sz w:val="18"/>
        </w:rPr>
        <w:t>Resultatkvalitet omhandler børnenes udbytte ved at gå i dagtilbud, både her og nu og på længere sigt. Det gælder børns trivsel, læring og udvikling – kognitivt, socialt og motorisk.</w:t>
      </w:r>
    </w:p>
    <w:p w14:paraId="0095D102" w14:textId="77777777" w:rsidR="006B7960" w:rsidRDefault="006B7960"/>
    <w:p w14:paraId="0E7FED5C" w14:textId="77777777" w:rsidR="006B7960" w:rsidRDefault="006B7960"/>
    <w:p w14:paraId="5CC18C4D" w14:textId="77777777" w:rsidR="006B7960" w:rsidRDefault="002837AC">
      <w:pPr>
        <w:pStyle w:val="Overskrift1"/>
        <w:numPr>
          <w:ilvl w:val="0"/>
          <w:numId w:val="1"/>
        </w:numPr>
      </w:pPr>
      <w:r>
        <w:br w:type="page"/>
      </w:r>
      <w:bookmarkStart w:id="6" w:name="_Toc119876613"/>
      <w:r>
        <w:lastRenderedPageBreak/>
        <w:t>Samlet vurdering</w:t>
      </w:r>
      <w:bookmarkEnd w:id="6"/>
    </w:p>
    <w:p w14:paraId="0830414C" w14:textId="77777777" w:rsidR="006B7960" w:rsidRDefault="006B7960"/>
    <w:p w14:paraId="3E45A5B3" w14:textId="77777777" w:rsidR="006B7960" w:rsidRDefault="006B7960"/>
    <w:p w14:paraId="10F29A7F" w14:textId="77777777" w:rsidR="006B7960" w:rsidRDefault="006B7960"/>
    <w:p w14:paraId="461DC524" w14:textId="77777777" w:rsidR="006B7960" w:rsidRDefault="002837AC">
      <w:pPr>
        <w:pStyle w:val="Overskrift2"/>
        <w:numPr>
          <w:ilvl w:val="1"/>
          <w:numId w:val="1"/>
        </w:numPr>
      </w:pPr>
      <w:r>
        <w:t xml:space="preserve"> </w:t>
      </w:r>
      <w:bookmarkStart w:id="7" w:name="_Toc119876614"/>
      <w:r>
        <w:t>Udviklingstiltag</w:t>
      </w:r>
      <w:bookmarkEnd w:id="7"/>
    </w:p>
    <w:sectPr w:rsidR="006B7960">
      <w:pgSz w:w="11906" w:h="16838"/>
      <w:pgMar w:top="1701" w:right="1134" w:bottom="1701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6351A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90C04BA"/>
    <w:multiLevelType w:val="multilevel"/>
    <w:tmpl w:val="18C81C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BF7303"/>
    <w:multiLevelType w:val="hybridMultilevel"/>
    <w:tmpl w:val="6E66A798"/>
    <w:lvl w:ilvl="0" w:tplc="04090001">
      <w:start w:val="1"/>
      <w:numFmt w:val="bullet"/>
      <w:lvlText w:val="·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4090001">
      <w:start w:val="1"/>
      <w:numFmt w:val="bullet"/>
      <w:lvlText w:val="·"/>
      <w:lvlJc w:val="left"/>
      <w:pPr>
        <w:tabs>
          <w:tab w:val="num" w:pos="500"/>
        </w:tabs>
        <w:ind w:left="700" w:hanging="250"/>
      </w:pPr>
      <w:rPr>
        <w:rFonts w:ascii="Symbol" w:hAnsi="Symbol" w:hint="default"/>
      </w:rPr>
    </w:lvl>
    <w:lvl w:ilvl="2" w:tplc="04090001">
      <w:start w:val="1"/>
      <w:numFmt w:val="bullet"/>
      <w:lvlText w:val="·"/>
      <w:lvlJc w:val="left"/>
      <w:pPr>
        <w:tabs>
          <w:tab w:val="num" w:pos="500"/>
        </w:tabs>
        <w:ind w:left="900" w:hanging="250"/>
      </w:pPr>
      <w:rPr>
        <w:rFonts w:ascii="Symbol" w:hAnsi="Symbol" w:hint="default"/>
      </w:rPr>
    </w:lvl>
    <w:lvl w:ilvl="3" w:tplc="04090001">
      <w:start w:val="1"/>
      <w:numFmt w:val="bullet"/>
      <w:lvlText w:val="·"/>
      <w:lvlJc w:val="left"/>
      <w:pPr>
        <w:tabs>
          <w:tab w:val="num" w:pos="500"/>
        </w:tabs>
        <w:ind w:left="1100" w:hanging="250"/>
      </w:pPr>
      <w:rPr>
        <w:rFonts w:ascii="Symbol" w:hAnsi="Symbol" w:hint="default"/>
      </w:rPr>
    </w:lvl>
    <w:lvl w:ilvl="4" w:tplc="04090001">
      <w:start w:val="1"/>
      <w:numFmt w:val="bullet"/>
      <w:lvlText w:val="·"/>
      <w:lvlJc w:val="left"/>
      <w:pPr>
        <w:tabs>
          <w:tab w:val="num" w:pos="500"/>
        </w:tabs>
        <w:ind w:left="1300" w:hanging="250"/>
      </w:pPr>
      <w:rPr>
        <w:rFonts w:ascii="Symbol" w:hAnsi="Symbol" w:hint="default"/>
      </w:rPr>
    </w:lvl>
    <w:lvl w:ilvl="5" w:tplc="04090001">
      <w:start w:val="1"/>
      <w:numFmt w:val="bullet"/>
      <w:lvlText w:val="·"/>
      <w:lvlJc w:val="left"/>
      <w:pPr>
        <w:tabs>
          <w:tab w:val="num" w:pos="500"/>
        </w:tabs>
        <w:ind w:left="1500" w:hanging="250"/>
      </w:pPr>
      <w:rPr>
        <w:rFonts w:ascii="Symbol" w:hAnsi="Symbol" w:hint="default"/>
      </w:rPr>
    </w:lvl>
    <w:lvl w:ilvl="6" w:tplc="9A3EE07A">
      <w:numFmt w:val="decimal"/>
      <w:lvlText w:val=""/>
      <w:lvlJc w:val="left"/>
    </w:lvl>
    <w:lvl w:ilvl="7" w:tplc="367A3C04">
      <w:numFmt w:val="decimal"/>
      <w:lvlText w:val=""/>
      <w:lvlJc w:val="left"/>
    </w:lvl>
    <w:lvl w:ilvl="8" w:tplc="DB90DF7E">
      <w:numFmt w:val="decimal"/>
      <w:lvlText w:val=""/>
      <w:lvlJc w:val="left"/>
    </w:lvl>
  </w:abstractNum>
  <w:abstractNum w:abstractNumId="3" w15:restartNumberingAfterBreak="0">
    <w:nsid w:val="5B94EE98"/>
    <w:multiLevelType w:val="hybridMultilevel"/>
    <w:tmpl w:val="6E66A798"/>
    <w:lvl w:ilvl="0" w:tplc="04090001">
      <w:start w:val="1"/>
      <w:numFmt w:val="bullet"/>
      <w:lvlText w:val="·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4090001">
      <w:start w:val="1"/>
      <w:numFmt w:val="bullet"/>
      <w:lvlText w:val="·"/>
      <w:lvlJc w:val="left"/>
      <w:pPr>
        <w:tabs>
          <w:tab w:val="num" w:pos="500"/>
        </w:tabs>
        <w:ind w:left="700" w:hanging="250"/>
      </w:pPr>
      <w:rPr>
        <w:rFonts w:ascii="Symbol" w:hAnsi="Symbol" w:hint="default"/>
      </w:rPr>
    </w:lvl>
    <w:lvl w:ilvl="2" w:tplc="04090001">
      <w:start w:val="1"/>
      <w:numFmt w:val="bullet"/>
      <w:lvlText w:val="·"/>
      <w:lvlJc w:val="left"/>
      <w:pPr>
        <w:tabs>
          <w:tab w:val="num" w:pos="500"/>
        </w:tabs>
        <w:ind w:left="900" w:hanging="250"/>
      </w:pPr>
      <w:rPr>
        <w:rFonts w:ascii="Symbol" w:hAnsi="Symbol" w:hint="default"/>
      </w:rPr>
    </w:lvl>
    <w:lvl w:ilvl="3" w:tplc="04090001">
      <w:start w:val="1"/>
      <w:numFmt w:val="bullet"/>
      <w:lvlText w:val="·"/>
      <w:lvlJc w:val="left"/>
      <w:pPr>
        <w:tabs>
          <w:tab w:val="num" w:pos="500"/>
        </w:tabs>
        <w:ind w:left="1100" w:hanging="250"/>
      </w:pPr>
      <w:rPr>
        <w:rFonts w:ascii="Symbol" w:hAnsi="Symbol" w:hint="default"/>
      </w:rPr>
    </w:lvl>
    <w:lvl w:ilvl="4" w:tplc="04090001">
      <w:start w:val="1"/>
      <w:numFmt w:val="bullet"/>
      <w:lvlText w:val="·"/>
      <w:lvlJc w:val="left"/>
      <w:pPr>
        <w:tabs>
          <w:tab w:val="num" w:pos="500"/>
        </w:tabs>
        <w:ind w:left="1300" w:hanging="250"/>
      </w:pPr>
      <w:rPr>
        <w:rFonts w:ascii="Symbol" w:hAnsi="Symbol" w:hint="default"/>
      </w:rPr>
    </w:lvl>
    <w:lvl w:ilvl="5" w:tplc="04090001">
      <w:start w:val="1"/>
      <w:numFmt w:val="bullet"/>
      <w:lvlText w:val="·"/>
      <w:lvlJc w:val="left"/>
      <w:pPr>
        <w:tabs>
          <w:tab w:val="num" w:pos="500"/>
        </w:tabs>
        <w:ind w:left="1500" w:hanging="250"/>
      </w:pPr>
      <w:rPr>
        <w:rFonts w:ascii="Symbol" w:hAnsi="Symbol" w:hint="default"/>
      </w:rPr>
    </w:lvl>
    <w:lvl w:ilvl="6" w:tplc="8E9C581A">
      <w:numFmt w:val="decimal"/>
      <w:lvlText w:val=""/>
      <w:lvlJc w:val="left"/>
    </w:lvl>
    <w:lvl w:ilvl="7" w:tplc="4EA6BC0E">
      <w:numFmt w:val="decimal"/>
      <w:lvlText w:val=""/>
      <w:lvlJc w:val="left"/>
    </w:lvl>
    <w:lvl w:ilvl="8" w:tplc="E17E3F0C">
      <w:numFmt w:val="decimal"/>
      <w:lvlText w:val=""/>
      <w:lvlJc w:val="left"/>
    </w:lvl>
  </w:abstractNum>
  <w:num w:numId="1" w16cid:durableId="1624651668">
    <w:abstractNumId w:val="1"/>
  </w:num>
  <w:num w:numId="2" w16cid:durableId="706636126">
    <w:abstractNumId w:val="3"/>
  </w:num>
  <w:num w:numId="3" w16cid:durableId="902331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960"/>
    <w:rsid w:val="002837AC"/>
    <w:rsid w:val="004B3D5D"/>
    <w:rsid w:val="006115E7"/>
    <w:rsid w:val="006B7960"/>
    <w:rsid w:val="0083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DD5110"/>
  <w15:docId w15:val="{3BAAD8D0-B2B3-488C-83D5-F160A271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Verdana" w:hAnsi="Verdana" w:cs="Verdana"/>
      <w:color w:val="000021"/>
      <w:sz w:val="20"/>
    </w:rPr>
  </w:style>
  <w:style w:type="paragraph" w:styleId="Overskrift1">
    <w:name w:val="heading 1"/>
    <w:basedOn w:val="Normal"/>
    <w:next w:val="Normal"/>
    <w:uiPriority w:val="9"/>
    <w:qFormat/>
    <w:pPr>
      <w:keepNext/>
      <w:spacing w:before="280"/>
      <w:outlineLvl w:val="0"/>
    </w:pPr>
    <w:rPr>
      <w:b/>
      <w:color w:val="009DE0"/>
      <w:sz w:val="56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spacing w:before="140"/>
      <w:outlineLvl w:val="1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uiPriority w:val="39"/>
    <w:unhideWhenUsed/>
    <w:rsid w:val="002837AC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2837AC"/>
    <w:pPr>
      <w:spacing w:after="100"/>
      <w:ind w:left="200"/>
    </w:pPr>
  </w:style>
  <w:style w:type="character" w:styleId="Hyperlink">
    <w:name w:val="Hyperlink"/>
    <w:basedOn w:val="Standardskrifttypeiafsnit"/>
    <w:uiPriority w:val="99"/>
    <w:unhideWhenUsed/>
    <w:rsid w:val="00283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489</Words>
  <Characters>3259</Characters>
  <Application>Microsoft Office Word</Application>
  <DocSecurity>0</DocSecurity>
  <Lines>191</Lines>
  <Paragraphs>73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Anette Moltke Nielsen</cp:lastModifiedBy>
  <cp:revision>2</cp:revision>
  <dcterms:created xsi:type="dcterms:W3CDTF">2023-05-01T12:33:00Z</dcterms:created>
  <dcterms:modified xsi:type="dcterms:W3CDTF">2023-05-01T12:33:00Z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{4113F391-D126-40A5-83F7-587B88F4E1DE}</vt:lpwstr>
  </property>
</Properties>
</file>